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after="0" w:before="240" w:line="259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Vzorový formulář pro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(vyplňte tento formulář a pošlete jej zpět pouze v případě, že chcete zboží reklamovat)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432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Reklamace zboží</w:t>
      </w:r>
    </w:p>
    <w:p w:rsidR="00000000" w:rsidDel="00000000" w:rsidP="00000000" w:rsidRDefault="00000000" w:rsidRPr="00000000" w14:paraId="00000007">
      <w:pPr>
        <w:pBdr>
          <w:bottom w:color="000000" w:space="1" w:sz="6" w:val="single"/>
        </w:pBdr>
        <w:spacing w:after="160"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Adresát: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A E L A  s.r.o.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Hlavní 171/5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74771  Brumovice</w:t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info@saela.cz</w:t>
      </w:r>
    </w:p>
    <w:p w:rsidR="00000000" w:rsidDel="00000000" w:rsidP="00000000" w:rsidRDefault="00000000" w:rsidRPr="00000000" w14:paraId="0000000D">
      <w:pPr>
        <w:pBdr>
          <w:bottom w:color="000000" w:space="1" w:sz="6" w:val="single"/>
        </w:pBd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Zákazník (odesílatel)</w:t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                                  </w:t>
      </w:r>
    </w:p>
    <w:p w:rsidR="00000000" w:rsidDel="00000000" w:rsidP="00000000" w:rsidRDefault="00000000" w:rsidRPr="00000000" w14:paraId="00000010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Jméno a příjmení: …………………………………..                          </w:t>
      </w:r>
    </w:p>
    <w:p w:rsidR="00000000" w:rsidDel="00000000" w:rsidP="00000000" w:rsidRDefault="00000000" w:rsidRPr="00000000" w14:paraId="00000011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 ………………………</w:t>
      </w:r>
    </w:p>
    <w:p w:rsidR="00000000" w:rsidDel="00000000" w:rsidP="00000000" w:rsidRDefault="00000000" w:rsidRPr="00000000" w14:paraId="00000012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Bydliště: ………………………………………………….                                              </w:t>
      </w:r>
    </w:p>
    <w:p w:rsidR="00000000" w:rsidDel="00000000" w:rsidP="00000000" w:rsidRDefault="00000000" w:rsidRPr="00000000" w14:paraId="00000013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…………………………………………………….                                             </w:t>
      </w:r>
    </w:p>
    <w:p w:rsidR="00000000" w:rsidDel="00000000" w:rsidP="00000000" w:rsidRDefault="00000000" w:rsidRPr="00000000" w14:paraId="00000014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Telefon: …………………………………………….......                                             </w:t>
      </w:r>
    </w:p>
    <w:p w:rsidR="00000000" w:rsidDel="00000000" w:rsidP="00000000" w:rsidRDefault="00000000" w:rsidRPr="00000000" w14:paraId="00000015">
      <w:pPr>
        <w:tabs>
          <w:tab w:val="left" w:leader="none" w:pos="5954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Věc: Reklamace zboží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Číslo objednávky: …………………………………………………………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Číslo daňového dokladu (faktury): ………………………………..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 nákupu: ……………………..........................................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Reklamované zboží: ………………………………………………………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Podrobný popis závady:</w:t>
      </w:r>
      <w:r w:rsidDel="00000000" w:rsidR="00000000" w:rsidRPr="00000000">
        <w:rPr>
          <w:rFonts w:ascii="Arial" w:cs="Arial" w:eastAsia="Arial" w:hAnsi="Arial"/>
          <w:rtl w:val="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Návrh způsobu řešení: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Výměna zboží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Vrácení peněz na číslo bankovního účtu: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985" w:top="1985" w:left="1418" w:right="1418" w:header="454" w:footer="794"/>
          <w:pgNumType w:start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…………….dne ………………….</w:t>
        <w:tab/>
        <w:tab/>
        <w:tab/>
        <w:tab/>
        <w:tab/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23">
      <w:pPr>
        <w:ind w:left="720" w:firstLine="720"/>
        <w:rPr>
          <w:rFonts w:ascii="Arial" w:cs="Arial" w:eastAsia="Arial" w:hAnsi="Arial"/>
        </w:rPr>
        <w:sectPr>
          <w:type w:val="continuous"/>
          <w:pgSz w:h="16838" w:w="11906" w:orient="portrait"/>
          <w:pgMar w:bottom="1985" w:top="1985" w:left="1418" w:right="1418" w:header="454" w:footer="794"/>
          <w:cols w:equalWidth="0" w:num="2">
            <w:col w:space="720" w:w="4175"/>
            <w:col w:space="0" w:w="4175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podpis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*Poznámky: dokument doporučujeme vytisknout ve dvou vyhotoveních, vlastnoručně podepsat a teprve jeden podepsaný dokument zaslat spolu se zbožím a dalšími dokumenty. Poškozené zboží je zákazník povinen zabalit tak, aby při přepravě nedošlo k jeho poškození. Jedná se pouze o doporučený vzorový dokument. Není možné tedy vymáhat jakékoliv náklady způsobené obsahovou chybou tohoto dokumentu. </w:t>
      </w:r>
    </w:p>
    <w:sectPr>
      <w:type w:val="continuous"/>
      <w:pgSz w:h="16838" w:w="11906" w:orient="portrait"/>
      <w:pgMar w:bottom="1985" w:top="1985" w:left="1418" w:right="1418" w:header="454" w:footer="7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3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17990" y="3780000"/>
                        <a:ext cx="625602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7F7F7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32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63500</wp:posOffset>
              </wp:positionV>
              <wp:extent cx="3181985" cy="781206"/>
              <wp:effectExtent b="0" l="0" r="0" t="0"/>
              <wp:wrapNone/>
              <wp:docPr id="32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764533" y="3398365"/>
                        <a:ext cx="316293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www.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pivni-kosmetika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.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eu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info@saela.cz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63500</wp:posOffset>
              </wp:positionV>
              <wp:extent cx="3181985" cy="781206"/>
              <wp:effectExtent b="0" l="0" r="0" t="0"/>
              <wp:wrapNone/>
              <wp:docPr id="32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1985" cy="7812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63500</wp:posOffset>
              </wp:positionV>
              <wp:extent cx="3113405" cy="787868"/>
              <wp:effectExtent b="0" l="0" r="0" t="0"/>
              <wp:wrapNone/>
              <wp:docPr id="329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798823" y="3398365"/>
                        <a:ext cx="309435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S A E L A s.r.o.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ul. Hlavní 171/5. 74771 Brumovice, IČ: 253 73 439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63500</wp:posOffset>
              </wp:positionV>
              <wp:extent cx="3113405" cy="787868"/>
              <wp:effectExtent b="0" l="0" r="0" t="0"/>
              <wp:wrapNone/>
              <wp:docPr id="329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13405" cy="7878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9867900</wp:posOffset>
              </wp:positionV>
              <wp:extent cx="2450465" cy="639445"/>
              <wp:effectExtent b="0" l="0" r="0" t="0"/>
              <wp:wrapNone/>
              <wp:docPr id="328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130293" y="3469803"/>
                        <a:ext cx="2431415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www.medicalmonitor.cz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office@medicalmonitor.cz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9867900</wp:posOffset>
              </wp:positionV>
              <wp:extent cx="2450465" cy="639445"/>
              <wp:effectExtent b="0" l="0" r="0" t="0"/>
              <wp:wrapNone/>
              <wp:docPr id="32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0465" cy="639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4229100</wp:posOffset>
              </wp:positionH>
              <wp:positionV relativeFrom="paragraph">
                <wp:posOffset>9867900</wp:posOffset>
              </wp:positionV>
              <wp:extent cx="2905760" cy="826135"/>
              <wp:effectExtent b="0" l="0" r="0" t="0"/>
              <wp:wrapNone/>
              <wp:docPr id="3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902645" y="3376458"/>
                        <a:ext cx="2886710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IČ: 03352552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Korunní 810/104, 101 00  Praha 10 Vinohrady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4229100</wp:posOffset>
              </wp:positionH>
              <wp:positionV relativeFrom="paragraph">
                <wp:posOffset>9867900</wp:posOffset>
              </wp:positionV>
              <wp:extent cx="2905760" cy="826135"/>
              <wp:effectExtent b="0" l="0" r="0" t="0"/>
              <wp:wrapNone/>
              <wp:docPr id="32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05760" cy="826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9652000</wp:posOffset>
              </wp:positionV>
              <wp:extent cx="6859270" cy="73025"/>
              <wp:effectExtent b="0" l="0" r="0" t="0"/>
              <wp:wrapNone/>
              <wp:docPr id="3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925890" y="3753013"/>
                        <a:ext cx="6840220" cy="53975"/>
                      </a:xfrm>
                      <a:prstGeom prst="rect">
                        <a:avLst/>
                      </a:prstGeom>
                      <a:solidFill>
                        <a:srgbClr val="007A6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9652000</wp:posOffset>
              </wp:positionV>
              <wp:extent cx="6859270" cy="73025"/>
              <wp:effectExtent b="0" l="0" r="0" t="0"/>
              <wp:wrapNone/>
              <wp:docPr id="32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9270" cy="73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9867900</wp:posOffset>
              </wp:positionV>
              <wp:extent cx="2450465" cy="639445"/>
              <wp:effectExtent b="0" l="0" r="0" t="0"/>
              <wp:wrapNone/>
              <wp:docPr id="3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130293" y="3469803"/>
                        <a:ext cx="2431415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www.medicalmonitor.cz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office@medicalmonitor.cz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9867900</wp:posOffset>
              </wp:positionV>
              <wp:extent cx="2450465" cy="639445"/>
              <wp:effectExtent b="0" l="0" r="0" t="0"/>
              <wp:wrapNone/>
              <wp:docPr id="32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0465" cy="639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4229100</wp:posOffset>
              </wp:positionH>
              <wp:positionV relativeFrom="paragraph">
                <wp:posOffset>9867900</wp:posOffset>
              </wp:positionV>
              <wp:extent cx="2905760" cy="826135"/>
              <wp:effectExtent b="0" l="0" r="0" t="0"/>
              <wp:wrapNone/>
              <wp:docPr id="3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02645" y="3376458"/>
                        <a:ext cx="2886710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IČ: 03352552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Korunní 810/104, 101 00  Praha 10 Vinohrady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4229100</wp:posOffset>
              </wp:positionH>
              <wp:positionV relativeFrom="paragraph">
                <wp:posOffset>9867900</wp:posOffset>
              </wp:positionV>
              <wp:extent cx="2905760" cy="826135"/>
              <wp:effectExtent b="0" l="0" r="0" t="0"/>
              <wp:wrapNone/>
              <wp:docPr id="32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05760" cy="826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9652000</wp:posOffset>
              </wp:positionV>
              <wp:extent cx="6859270" cy="73025"/>
              <wp:effectExtent b="0" l="0" r="0" t="0"/>
              <wp:wrapNone/>
              <wp:docPr id="3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25890" y="3753013"/>
                        <a:ext cx="6840220" cy="53975"/>
                      </a:xfrm>
                      <a:prstGeom prst="rect">
                        <a:avLst/>
                      </a:prstGeom>
                      <a:solidFill>
                        <a:srgbClr val="007A6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9652000</wp:posOffset>
              </wp:positionV>
              <wp:extent cx="6859270" cy="73025"/>
              <wp:effectExtent b="0" l="0" r="0" t="0"/>
              <wp:wrapNone/>
              <wp:docPr id="3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9270" cy="73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9867900</wp:posOffset>
              </wp:positionV>
              <wp:extent cx="2450465" cy="639445"/>
              <wp:effectExtent b="0" l="0" r="0" t="0"/>
              <wp:wrapNone/>
              <wp:docPr id="3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30293" y="3469803"/>
                        <a:ext cx="2431415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www.medicalmonitor.cz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7a62"/>
                              <w:sz w:val="22"/>
                              <w:vertAlign w:val="baseline"/>
                            </w:rPr>
                            <w:t xml:space="preserve">office@medicalmonitor.cz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9867900</wp:posOffset>
              </wp:positionV>
              <wp:extent cx="2450465" cy="639445"/>
              <wp:effectExtent b="0" l="0" r="0" t="0"/>
              <wp:wrapNone/>
              <wp:docPr id="3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0465" cy="639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bookmarkStart w:colFirst="0" w:colLast="0" w:name="_heading=h.b696ttb3x0am" w:id="0"/>
    <w:bookmarkEnd w:id="0"/>
    <w:r w:rsidDel="00000000" w:rsidR="00000000" w:rsidRPr="00000000">
      <w:rPr/>
      <w:drawing>
        <wp:inline distB="114300" distT="114300" distL="114300" distR="114300">
          <wp:extent cx="1209675" cy="809625"/>
          <wp:effectExtent b="0" l="0" r="0" t="0"/>
          <wp:docPr id="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675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1438275</wp:posOffset>
          </wp:positionH>
          <wp:positionV relativeFrom="paragraph">
            <wp:posOffset>1848485</wp:posOffset>
          </wp:positionV>
          <wp:extent cx="2882900" cy="1177344"/>
          <wp:effectExtent b="0" l="0" r="0" t="0"/>
          <wp:wrapNone/>
          <wp:docPr descr="D:\NDC\logo-NDC-only.jpg" id="331" name="image3.jpg"/>
          <a:graphic>
            <a:graphicData uri="http://schemas.openxmlformats.org/drawingml/2006/picture">
              <pic:pic>
                <pic:nvPicPr>
                  <pic:cNvPr descr="D:\NDC\logo-NDC-only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2900" cy="11773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81.9pt;height:714.9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</w:pPr>
    <w:rPr>
      <w:b w:val="1"/>
      <w:color w:val="1b545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</w:pPr>
    <w:rPr>
      <w:b w:val="0"/>
      <w:color w:val="1b545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</w:pPr>
    <w:rPr>
      <w:b w:val="1"/>
      <w:color w:val="595959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  <w:ind w:left="432" w:hanging="432"/>
    </w:pPr>
    <w:rPr>
      <w:b w:val="1"/>
      <w:color w:val="1b545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432" w:hanging="432"/>
    </w:pPr>
    <w:rPr>
      <w:b w:val="0"/>
      <w:color w:val="1b545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left="432" w:hanging="432"/>
    </w:pPr>
    <w:rPr>
      <w:b w:val="1"/>
      <w:color w:val="595959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864" w:hanging="864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E9403A"/>
    <w:pPr>
      <w:keepNext w:val="1"/>
      <w:keepLines w:val="1"/>
      <w:numPr>
        <w:numId w:val="2"/>
      </w:numPr>
      <w:spacing w:after="240"/>
      <w:outlineLvl w:val="0"/>
    </w:pPr>
    <w:rPr>
      <w:rFonts w:cstheme="minorHAnsi" w:eastAsiaTheme="majorEastAsia"/>
      <w:b w:val="1"/>
      <w:bCs w:val="1"/>
      <w:color w:val="1b545b"/>
      <w:sz w:val="32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 w:val="1"/>
    <w:qFormat w:val="1"/>
    <w:rsid w:val="00613957"/>
    <w:pPr>
      <w:numPr>
        <w:ilvl w:val="1"/>
      </w:numPr>
      <w:outlineLvl w:val="1"/>
    </w:pPr>
    <w:rPr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 w:val="1"/>
    <w:qFormat w:val="1"/>
    <w:rsid w:val="007E42C8"/>
    <w:pPr>
      <w:numPr>
        <w:ilvl w:val="2"/>
      </w:numPr>
      <w:outlineLvl w:val="2"/>
    </w:pPr>
    <w:rPr>
      <w:b w:val="1"/>
      <w:color w:val="595959" w:themeColor="text1" w:themeTint="0000A6"/>
    </w:rPr>
  </w:style>
  <w:style w:type="paragraph" w:styleId="Nadpis4">
    <w:name w:val="heading 4"/>
    <w:basedOn w:val="Normln"/>
    <w:next w:val="Normln"/>
    <w:link w:val="Nadpis4Char"/>
    <w:uiPriority w:val="9"/>
    <w:unhideWhenUsed w:val="1"/>
    <w:qFormat w:val="1"/>
    <w:rsid w:val="00470CB2"/>
    <w:pPr>
      <w:keepNext w:val="1"/>
      <w:keepLines w:val="1"/>
      <w:numPr>
        <w:ilvl w:val="3"/>
        <w:numId w:val="2"/>
      </w:numPr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470CB2"/>
    <w:pPr>
      <w:keepNext w:val="1"/>
      <w:keepLines w:val="1"/>
      <w:numPr>
        <w:ilvl w:val="4"/>
        <w:numId w:val="2"/>
      </w:numPr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470CB2"/>
    <w:pPr>
      <w:keepNext w:val="1"/>
      <w:keepLines w:val="1"/>
      <w:numPr>
        <w:ilvl w:val="5"/>
        <w:numId w:val="2"/>
      </w:numPr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470CB2"/>
    <w:pPr>
      <w:keepNext w:val="1"/>
      <w:keepLines w:val="1"/>
      <w:numPr>
        <w:ilvl w:val="6"/>
        <w:numId w:val="2"/>
      </w:numPr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470CB2"/>
    <w:pPr>
      <w:keepNext w:val="1"/>
      <w:keepLines w:val="1"/>
      <w:numPr>
        <w:ilvl w:val="7"/>
        <w:numId w:val="2"/>
      </w:numPr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470CB2"/>
    <w:pPr>
      <w:keepNext w:val="1"/>
      <w:keepLines w:val="1"/>
      <w:numPr>
        <w:ilvl w:val="8"/>
        <w:numId w:val="2"/>
      </w:numPr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8F409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F4090"/>
  </w:style>
  <w:style w:type="paragraph" w:styleId="Zpat">
    <w:name w:val="footer"/>
    <w:basedOn w:val="Normln"/>
    <w:link w:val="ZpatChar"/>
    <w:uiPriority w:val="99"/>
    <w:unhideWhenUsed w:val="1"/>
    <w:rsid w:val="008F409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F4090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B567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B567A"/>
    <w:rPr>
      <w:rFonts w:ascii="Tahoma" w:cs="Tahoma" w:hAnsi="Tahoma"/>
      <w:sz w:val="16"/>
      <w:szCs w:val="16"/>
    </w:rPr>
  </w:style>
  <w:style w:type="paragraph" w:styleId="Bezmezer">
    <w:name w:val="No Spacing"/>
    <w:uiPriority w:val="1"/>
    <w:qFormat w:val="1"/>
    <w:rsid w:val="00F27222"/>
    <w:pPr>
      <w:spacing w:after="0" w:line="240" w:lineRule="auto"/>
    </w:pPr>
    <w:rPr>
      <w:rFonts w:eastAsiaTheme="minorHAnsi"/>
      <w:lang w:eastAsia="en-US"/>
    </w:rPr>
  </w:style>
  <w:style w:type="character" w:styleId="Nadpis1Char" w:customStyle="1">
    <w:name w:val="Nadpis 1 Char"/>
    <w:basedOn w:val="Standardnpsmoodstavce"/>
    <w:link w:val="Nadpis1"/>
    <w:uiPriority w:val="9"/>
    <w:rsid w:val="00E9403A"/>
    <w:rPr>
      <w:rFonts w:cstheme="minorHAnsi" w:eastAsiaTheme="majorEastAsia"/>
      <w:b w:val="1"/>
      <w:bCs w:val="1"/>
      <w:color w:val="1b545b"/>
      <w:sz w:val="32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sid w:val="00613957"/>
    <w:rPr>
      <w:rFonts w:cstheme="minorHAnsi" w:eastAsiaTheme="majorEastAsia"/>
      <w:bCs w:val="1"/>
      <w:color w:val="1b545b"/>
      <w:sz w:val="32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rsid w:val="007E42C8"/>
    <w:rPr>
      <w:rFonts w:cstheme="minorHAnsi" w:eastAsiaTheme="majorEastAsia"/>
      <w:bCs w:val="1"/>
      <w:color w:val="595959" w:themeColor="text1" w:themeTint="0000A6"/>
      <w:sz w:val="32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rsid w:val="00470CB2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470CB2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470CB2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470CB2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470CB2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470CB2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4408F8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D6195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dC2pSXBcAv20O/ViFETs0t1+w==">CgMxLjAyDmguYjY5NnR0YjN4MGFtOAByITFtM2Voc09WVVIzR3ZmNjc0UXpiTi05V2gwTzV1RU5WaQ==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2021-10-13T11:57:00Z</dcterms:created>
  <dc:creator>Slavikova</dc:creator>
</cp:coreProperties>
</file>